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73" w:rsidRPr="00F57173" w:rsidRDefault="00F57173" w:rsidP="00F57173">
      <w:pPr>
        <w:spacing w:after="99" w:line="264" w:lineRule="auto"/>
        <w:ind w:left="720"/>
        <w:jc w:val="both"/>
        <w:rPr>
          <w:rFonts w:ascii="Comic Sans MS" w:eastAsia="Tw Cen MT" w:hAnsi="Comic Sans MS" w:cs="Times New Roman"/>
          <w:lang w:val="en-US" w:eastAsia="ja-JP"/>
        </w:rPr>
      </w:pP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b/>
          <w:sz w:val="28"/>
          <w:szCs w:val="20"/>
          <w:u w:val="single"/>
          <w:lang w:val="en-US" w:eastAsia="ja-JP"/>
        </w:rPr>
      </w:pPr>
      <w:r w:rsidRPr="00F57173">
        <w:rPr>
          <w:rFonts w:ascii="Comic Sans MS" w:eastAsia="Tw Cen MT" w:hAnsi="Comic Sans MS" w:cs="Times New Roman"/>
          <w:b/>
          <w:sz w:val="28"/>
          <w:szCs w:val="20"/>
          <w:u w:val="single"/>
          <w:lang w:val="en-US" w:eastAsia="ja-JP"/>
        </w:rPr>
        <w:t>Mobile Phone &amp; Electronic Games Policy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</w:pP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  <w:t>Introductory Statement: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This policy was drawn up in response to technological advances, which have seen a significant increase in hand held electronic ‘gadgets’ amongst the school population over recent years.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</w:pP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  <w:t>Rationale: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</w:p>
    <w:p w:rsidR="00F57173" w:rsidRPr="00F57173" w:rsidRDefault="00F57173" w:rsidP="00F57173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IPads, mobile phones, smart watches, Game Boys, PSP’s, MP3’s etc. are intrusive and distracting in a school environment</w:t>
      </w:r>
    </w:p>
    <w:p w:rsidR="00F57173" w:rsidRPr="00F57173" w:rsidRDefault="00F57173" w:rsidP="00F57173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 xml:space="preserve">Strategies must be put in place to reduce the intrusiveness of </w:t>
      </w:r>
      <w:r w:rsidRPr="00F57173">
        <w:rPr>
          <w:rFonts w:ascii="Comic Sans MS" w:eastAsia="Tw Cen MT" w:hAnsi="Comic Sans MS" w:cs="Times New Roman"/>
          <w:sz w:val="23"/>
          <w:szCs w:val="20"/>
          <w:lang w:val="en-GB" w:eastAsia="ja-JP"/>
        </w:rPr>
        <w:t>unauthorised</w:t>
      </w: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 xml:space="preserve"> technology in a school situation</w:t>
      </w:r>
    </w:p>
    <w:p w:rsidR="00F57173" w:rsidRPr="00F57173" w:rsidRDefault="00F57173" w:rsidP="00F57173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Some electronic devices may be harmful due to frequent use</w:t>
      </w:r>
    </w:p>
    <w:p w:rsidR="00F57173" w:rsidRPr="00F57173" w:rsidRDefault="00F57173" w:rsidP="00F57173">
      <w:pPr>
        <w:numPr>
          <w:ilvl w:val="0"/>
          <w:numId w:val="1"/>
        </w:numPr>
        <w:spacing w:after="0" w:line="240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Mobile phones may be used to conduct bullying campaigns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  <w:t>Relationship to School Ethos: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The use of mobile phones and other electronic games contravenes the provision of a safe and secure school environment and is not conducive to learning - a provision which is central to the mission statement and ethos of Redwood National School.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  <w:t>Aims: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</w:p>
    <w:p w:rsidR="00F57173" w:rsidRPr="00F57173" w:rsidRDefault="00F57173" w:rsidP="00F57173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To ensure a “technology free” school environment outside of school equipment</w:t>
      </w:r>
    </w:p>
    <w:p w:rsidR="00F57173" w:rsidRPr="00F57173" w:rsidRDefault="00F57173" w:rsidP="00F57173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To lessen intrusions on and distractions to children’s learning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  <w:lastRenderedPageBreak/>
        <w:t>Internal School Procedures: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The following are the guidelines for mobile phones, smart watches (watches which have the ability to take photos or record audio) and personal electronic device usage in the school;</w:t>
      </w:r>
    </w:p>
    <w:p w:rsidR="00F57173" w:rsidRPr="00F57173" w:rsidRDefault="00F57173" w:rsidP="00F57173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 xml:space="preserve">Children are not allowed the use of mobile phones, smart watches or personal electronic devices during school hours or on school excursions / trips. </w:t>
      </w:r>
    </w:p>
    <w:p w:rsidR="00F57173" w:rsidRPr="00F57173" w:rsidRDefault="00F57173" w:rsidP="00F57173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Pupils are not allowed to bring mobile phones, smart watches or personal electronic devices into school or on school outings.</w:t>
      </w:r>
    </w:p>
    <w:p w:rsidR="00F57173" w:rsidRPr="00F57173" w:rsidRDefault="00F57173" w:rsidP="00F57173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Children who need to contact home during school hours may do so through the Principal or the school secretary using the school landline phone.</w:t>
      </w:r>
    </w:p>
    <w:p w:rsidR="00F57173" w:rsidRPr="00F57173" w:rsidRDefault="00F57173" w:rsidP="00F57173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All electronic gadgets are banned, even during after school activities.</w:t>
      </w:r>
    </w:p>
    <w:p w:rsidR="00F57173" w:rsidRPr="00F57173" w:rsidRDefault="00F57173" w:rsidP="00F57173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Any pupil who brings a mobile phone, smart watch or personal electronic device to school will have it confiscated and it will not be returned until the school day is over to the child’s parent / guardian.</w:t>
      </w:r>
    </w:p>
    <w:p w:rsidR="00F57173" w:rsidRPr="00F57173" w:rsidRDefault="00F57173" w:rsidP="00F57173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Staff have access to the school landline if urgent calls need to be made to parents.</w:t>
      </w:r>
    </w:p>
    <w:p w:rsidR="00F57173" w:rsidRPr="00F57173" w:rsidRDefault="00F57173" w:rsidP="00F57173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 xml:space="preserve">Classroom supervision is </w:t>
      </w:r>
      <w:r w:rsidRPr="00F57173">
        <w:rPr>
          <w:rFonts w:ascii="Comic Sans MS" w:eastAsia="Tw Cen MT" w:hAnsi="Comic Sans MS" w:cs="Times New Roman"/>
          <w:sz w:val="23"/>
          <w:szCs w:val="20"/>
          <w:lang w:val="en-GB" w:eastAsia="ja-JP"/>
        </w:rPr>
        <w:t>organised</w:t>
      </w: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 xml:space="preserve"> if a class teacher has to contact other professionals or outside agencies in relation to a particular child.</w:t>
      </w:r>
    </w:p>
    <w:p w:rsidR="00F57173" w:rsidRPr="00F57173" w:rsidRDefault="00F57173" w:rsidP="00F57173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Staff personal calls are confined to break times.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</w:pP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  <w:t>Roles and Responsibilities: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All staff share in the co-ordination and implementation of this policy.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  <w:t>Evaluation: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sz w:val="23"/>
          <w:szCs w:val="20"/>
          <w:lang w:val="en-US" w:eastAsia="ja-JP"/>
        </w:rPr>
        <w:t>This policy is monitored on an ongoing basis and amendments added as new technology comes on stream.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</w:pPr>
      <w:r w:rsidRPr="00F57173">
        <w:rPr>
          <w:rFonts w:ascii="Comic Sans MS" w:eastAsia="Tw Cen MT" w:hAnsi="Comic Sans MS" w:cs="Times New Roman"/>
          <w:b/>
          <w:sz w:val="23"/>
          <w:szCs w:val="20"/>
          <w:lang w:val="en-US" w:eastAsia="ja-JP"/>
        </w:rPr>
        <w:t>Implementation:</w:t>
      </w: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left="360" w:right="-680" w:hanging="360"/>
        <w:rPr>
          <w:rFonts w:ascii="Comic Sans MS" w:eastAsia="Times New Roman" w:hAnsi="Comic Sans MS" w:cs="Times New Roman"/>
          <w:color w:val="000000"/>
          <w:sz w:val="24"/>
          <w:szCs w:val="24"/>
          <w:lang w:val="en-GB" w:eastAsia="en-GB"/>
        </w:rPr>
      </w:pPr>
      <w:r w:rsidRPr="00F57173">
        <w:rPr>
          <w:rFonts w:ascii="Comic Sans MS" w:eastAsia="Times New Roman" w:hAnsi="Comic Sans MS" w:cs="Times New Roman"/>
          <w:color w:val="000000"/>
          <w:sz w:val="24"/>
          <w:szCs w:val="24"/>
          <w:lang w:val="en-GB" w:eastAsia="en-GB"/>
        </w:rPr>
        <w:t>This policy has been in place since September 2012 and is updated each year.</w:t>
      </w: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left="360" w:right="-680" w:hanging="360"/>
        <w:rPr>
          <w:rFonts w:ascii="Comic Sans MS" w:eastAsia="Times New Roman" w:hAnsi="Comic Sans MS" w:cs="Times New Roman"/>
          <w:color w:val="000000"/>
          <w:sz w:val="24"/>
          <w:szCs w:val="24"/>
          <w:lang w:val="en-GB" w:eastAsia="en-GB"/>
        </w:rPr>
      </w:pP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right="-680"/>
        <w:rPr>
          <w:rFonts w:ascii="Comic Sans MS" w:eastAsia="Times New Roman" w:hAnsi="Comic Sans MS" w:cs="Times New Roman"/>
          <w:color w:val="000000"/>
          <w:lang w:val="en-GB" w:eastAsia="en-GB"/>
        </w:rPr>
      </w:pPr>
      <w:r w:rsidRPr="00F57173">
        <w:rPr>
          <w:rFonts w:ascii="Comic Sans MS" w:eastAsia="Times New Roman" w:hAnsi="Comic Sans MS" w:cs="Times New Roman"/>
          <w:color w:val="000000"/>
          <w:lang w:val="en-GB" w:eastAsia="en-GB"/>
        </w:rPr>
        <w:t>Signed: ________________________Kathleen Gleeson</w:t>
      </w: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right="-680"/>
        <w:rPr>
          <w:rFonts w:ascii="Comic Sans MS" w:eastAsia="Times New Roman" w:hAnsi="Comic Sans MS" w:cs="Times New Roman"/>
          <w:color w:val="000000"/>
          <w:lang w:val="en-GB" w:eastAsia="en-GB"/>
        </w:rPr>
      </w:pPr>
      <w:r w:rsidRPr="00F57173">
        <w:rPr>
          <w:rFonts w:ascii="Comic Sans MS" w:eastAsia="Times New Roman" w:hAnsi="Comic Sans MS" w:cs="Times New Roman"/>
          <w:color w:val="000000"/>
          <w:lang w:val="en-GB" w:eastAsia="en-GB"/>
        </w:rPr>
        <w:t>(Chairperson of Board of Management)</w:t>
      </w: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right="-680"/>
        <w:rPr>
          <w:rFonts w:ascii="Comic Sans MS" w:eastAsia="Times New Roman" w:hAnsi="Comic Sans MS" w:cs="Times New Roman"/>
          <w:color w:val="000000"/>
          <w:lang w:val="en-GB" w:eastAsia="en-GB"/>
        </w:rPr>
      </w:pP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right="-680"/>
        <w:rPr>
          <w:rFonts w:ascii="Comic Sans MS" w:eastAsia="Times New Roman" w:hAnsi="Comic Sans MS" w:cs="Times New Roman"/>
          <w:color w:val="000000"/>
          <w:lang w:val="en-GB" w:eastAsia="en-GB"/>
        </w:rPr>
      </w:pPr>
      <w:r w:rsidRPr="00F57173">
        <w:rPr>
          <w:rFonts w:ascii="Comic Sans MS" w:eastAsia="Times New Roman" w:hAnsi="Comic Sans MS" w:cs="Times New Roman"/>
          <w:color w:val="000000"/>
          <w:lang w:val="en-GB" w:eastAsia="en-GB"/>
        </w:rPr>
        <w:t>Date: _____________</w:t>
      </w: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right="-680"/>
        <w:rPr>
          <w:rFonts w:ascii="Comic Sans MS" w:eastAsia="Times New Roman" w:hAnsi="Comic Sans MS" w:cs="Times New Roman"/>
          <w:color w:val="000000"/>
          <w:lang w:val="en-GB" w:eastAsia="en-GB"/>
        </w:rPr>
      </w:pP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right="-680"/>
        <w:rPr>
          <w:rFonts w:ascii="Comic Sans MS" w:eastAsia="Times New Roman" w:hAnsi="Comic Sans MS" w:cs="Times New Roman"/>
          <w:color w:val="000000"/>
          <w:lang w:val="en-GB" w:eastAsia="en-GB"/>
        </w:rPr>
      </w:pPr>
      <w:proofErr w:type="spellStart"/>
      <w:proofErr w:type="gramStart"/>
      <w:r w:rsidRPr="00F57173">
        <w:rPr>
          <w:rFonts w:ascii="Comic Sans MS" w:eastAsia="Times New Roman" w:hAnsi="Comic Sans MS" w:cs="Times New Roman"/>
          <w:color w:val="000000"/>
          <w:lang w:val="en-GB" w:eastAsia="en-GB"/>
        </w:rPr>
        <w:t>Signed:_</w:t>
      </w:r>
      <w:proofErr w:type="gramEnd"/>
      <w:r w:rsidRPr="00F57173">
        <w:rPr>
          <w:rFonts w:ascii="Comic Sans MS" w:eastAsia="Times New Roman" w:hAnsi="Comic Sans MS" w:cs="Times New Roman"/>
          <w:color w:val="000000"/>
          <w:lang w:val="en-GB" w:eastAsia="en-GB"/>
        </w:rPr>
        <w:t>_______________________Michelle</w:t>
      </w:r>
      <w:proofErr w:type="spellEnd"/>
      <w:r w:rsidRPr="00F57173">
        <w:rPr>
          <w:rFonts w:ascii="Comic Sans MS" w:eastAsia="Times New Roman" w:hAnsi="Comic Sans MS" w:cs="Times New Roman"/>
          <w:color w:val="000000"/>
          <w:lang w:val="en-GB" w:eastAsia="en-GB"/>
        </w:rPr>
        <w:t xml:space="preserve"> Hogan (Principal)</w:t>
      </w: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left="360" w:right="-680" w:hanging="360"/>
        <w:rPr>
          <w:rFonts w:ascii="Comic Sans MS" w:eastAsia="Times New Roman" w:hAnsi="Comic Sans MS" w:cs="Times New Roman"/>
          <w:color w:val="000000"/>
          <w:lang w:val="en-GB" w:eastAsia="en-GB"/>
        </w:rPr>
      </w:pP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left="360" w:right="-680" w:hanging="360"/>
        <w:rPr>
          <w:rFonts w:ascii="Comic Sans MS" w:eastAsia="Times New Roman" w:hAnsi="Comic Sans MS" w:cs="Times New Roman"/>
          <w:color w:val="000000"/>
          <w:lang w:val="en-GB" w:eastAsia="en-GB"/>
        </w:rPr>
      </w:pPr>
      <w:r w:rsidRPr="00F57173">
        <w:rPr>
          <w:rFonts w:ascii="Comic Sans MS" w:eastAsia="Times New Roman" w:hAnsi="Comic Sans MS" w:cs="Times New Roman"/>
          <w:color w:val="000000"/>
          <w:lang w:val="en-GB" w:eastAsia="en-GB"/>
        </w:rPr>
        <w:t xml:space="preserve">Date: ______________                                                                    </w:t>
      </w: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right="-680"/>
        <w:rPr>
          <w:rFonts w:ascii="Comic Sans MS" w:eastAsia="Times New Roman" w:hAnsi="Comic Sans MS" w:cs="Times New Roman"/>
          <w:color w:val="000000"/>
          <w:lang w:val="en-GB" w:eastAsia="en-GB"/>
        </w:rPr>
      </w:pP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right="-680"/>
        <w:rPr>
          <w:rFonts w:ascii="Comic Sans MS" w:eastAsia="Times New Roman" w:hAnsi="Comic Sans MS" w:cs="Times New Roman"/>
          <w:color w:val="000000"/>
          <w:lang w:val="en-GB" w:eastAsia="en-GB"/>
        </w:rPr>
      </w:pP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right="-680"/>
        <w:rPr>
          <w:rFonts w:ascii="Comic Sans MS" w:eastAsia="Times New Roman" w:hAnsi="Comic Sans MS" w:cs="Times New Roman"/>
          <w:color w:val="000000"/>
          <w:lang w:val="en-GB" w:eastAsia="en-GB"/>
        </w:rPr>
      </w:pP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right="-680"/>
        <w:rPr>
          <w:rFonts w:ascii="Comic Sans MS" w:eastAsia="Times New Roman" w:hAnsi="Comic Sans MS" w:cs="Times New Roman"/>
          <w:color w:val="000000"/>
          <w:lang w:val="en-GB" w:eastAsia="en-GB"/>
        </w:rPr>
      </w:pP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left="360" w:right="-680" w:hanging="360"/>
        <w:rPr>
          <w:rFonts w:ascii="Comic Sans MS" w:eastAsia="Times New Roman" w:hAnsi="Comic Sans MS" w:cs="Times New Roman"/>
          <w:color w:val="000000"/>
          <w:lang w:val="en-GB" w:eastAsia="en-GB"/>
        </w:rPr>
      </w:pP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left="360" w:right="-680" w:hanging="360"/>
        <w:rPr>
          <w:rFonts w:ascii="Comic Sans MS" w:eastAsia="Times New Roman" w:hAnsi="Comic Sans MS" w:cs="Times New Roman"/>
          <w:color w:val="000000"/>
          <w:lang w:val="en-GB" w:eastAsia="en-GB"/>
        </w:rPr>
      </w:pPr>
    </w:p>
    <w:p w:rsidR="00F57173" w:rsidRPr="00F57173" w:rsidRDefault="00F57173" w:rsidP="00F57173">
      <w:pPr>
        <w:autoSpaceDE w:val="0"/>
        <w:autoSpaceDN w:val="0"/>
        <w:adjustRightInd w:val="0"/>
        <w:spacing w:after="0" w:line="240" w:lineRule="auto"/>
        <w:ind w:left="360" w:right="-680" w:hanging="360"/>
        <w:rPr>
          <w:rFonts w:ascii="Comic Sans MS" w:eastAsia="Times New Roman" w:hAnsi="Comic Sans MS" w:cs="Times New Roman"/>
          <w:color w:val="FF0000"/>
          <w:lang w:val="en-GB" w:eastAsia="en-GB"/>
        </w:rPr>
      </w:pP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b/>
          <w:sz w:val="24"/>
          <w:szCs w:val="24"/>
          <w:u w:val="single"/>
          <w:lang w:val="en-US" w:eastAsia="ja-JP"/>
        </w:rPr>
      </w:pPr>
      <w:r w:rsidRPr="00F57173">
        <w:rPr>
          <w:rFonts w:ascii="Comic Sans MS" w:eastAsia="Tw Cen MT" w:hAnsi="Comic Sans MS" w:cs="Times New Roman"/>
          <w:b/>
          <w:sz w:val="24"/>
          <w:szCs w:val="24"/>
          <w:u w:val="single"/>
          <w:lang w:val="en-US" w:eastAsia="ja-JP"/>
        </w:rPr>
        <w:t>Ratification and Communication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b/>
          <w:sz w:val="24"/>
          <w:szCs w:val="24"/>
          <w:u w:val="single"/>
          <w:lang w:val="en-US" w:eastAsia="ja-JP"/>
        </w:rPr>
      </w:pP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4"/>
          <w:szCs w:val="24"/>
          <w:lang w:val="en-US" w:eastAsia="ja-JP"/>
        </w:rPr>
      </w:pPr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>This policy was communicated to the Board of Management.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4"/>
          <w:szCs w:val="24"/>
          <w:lang w:val="en-US" w:eastAsia="ja-JP"/>
        </w:rPr>
      </w:pPr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 xml:space="preserve">Ratified </w:t>
      </w:r>
      <w:proofErr w:type="gramStart"/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>by:_</w:t>
      </w:r>
      <w:proofErr w:type="gramEnd"/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>_____________</w:t>
      </w:r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ab/>
      </w:r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ab/>
      </w:r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ab/>
        <w:t>Date:______________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4"/>
          <w:szCs w:val="24"/>
          <w:lang w:val="en-US" w:eastAsia="ja-JP"/>
        </w:rPr>
      </w:pPr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ab/>
        <w:t xml:space="preserve">         Kathleen Gleeson</w:t>
      </w:r>
    </w:p>
    <w:p w:rsidR="00F57173" w:rsidRPr="00F57173" w:rsidRDefault="00F57173" w:rsidP="00F57173">
      <w:pPr>
        <w:spacing w:after="180" w:line="264" w:lineRule="auto"/>
        <w:ind w:left="720" w:firstLine="720"/>
        <w:jc w:val="both"/>
        <w:rPr>
          <w:rFonts w:ascii="Comic Sans MS" w:eastAsia="Tw Cen MT" w:hAnsi="Comic Sans MS" w:cs="Times New Roman"/>
          <w:sz w:val="24"/>
          <w:szCs w:val="24"/>
          <w:lang w:val="en-US" w:eastAsia="ja-JP"/>
        </w:rPr>
      </w:pPr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>Chairperson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4"/>
          <w:szCs w:val="24"/>
          <w:lang w:val="en-US" w:eastAsia="ja-JP"/>
        </w:rPr>
      </w:pPr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ab/>
        <w:t xml:space="preserve">         Board of Management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4"/>
          <w:szCs w:val="24"/>
          <w:lang w:val="en-US" w:eastAsia="ja-JP"/>
        </w:rPr>
      </w:pPr>
      <w:proofErr w:type="gramStart"/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>Principal:_</w:t>
      </w:r>
      <w:proofErr w:type="gramEnd"/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>____________________</w:t>
      </w:r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ab/>
      </w:r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ab/>
        <w:t>Date:______________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4"/>
          <w:szCs w:val="24"/>
          <w:lang w:val="en-US" w:eastAsia="ja-JP"/>
        </w:rPr>
      </w:pPr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ab/>
      </w:r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ab/>
        <w:t>Michelle Hogan</w:t>
      </w:r>
    </w:p>
    <w:p w:rsidR="00F57173" w:rsidRPr="00F57173" w:rsidRDefault="00F57173" w:rsidP="00F57173">
      <w:pPr>
        <w:spacing w:after="180" w:line="264" w:lineRule="auto"/>
        <w:jc w:val="both"/>
        <w:rPr>
          <w:rFonts w:ascii="Comic Sans MS" w:eastAsia="Tw Cen MT" w:hAnsi="Comic Sans MS" w:cs="Times New Roman"/>
          <w:sz w:val="24"/>
          <w:szCs w:val="24"/>
          <w:lang w:val="en-US" w:eastAsia="ja-JP"/>
        </w:rPr>
      </w:pPr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ab/>
      </w:r>
      <w:r w:rsidRPr="00F57173">
        <w:rPr>
          <w:rFonts w:ascii="Comic Sans MS" w:eastAsia="Tw Cen MT" w:hAnsi="Comic Sans MS" w:cs="Times New Roman"/>
          <w:sz w:val="24"/>
          <w:szCs w:val="24"/>
          <w:lang w:val="en-US" w:eastAsia="ja-JP"/>
        </w:rPr>
        <w:tab/>
        <w:t>Principal</w:t>
      </w:r>
    </w:p>
    <w:p w:rsidR="00F57173" w:rsidRPr="00F57173" w:rsidRDefault="00F57173" w:rsidP="00F57173">
      <w:pPr>
        <w:spacing w:after="99" w:line="264" w:lineRule="auto"/>
        <w:ind w:left="720"/>
        <w:jc w:val="both"/>
        <w:rPr>
          <w:rFonts w:ascii="Comic Sans MS" w:eastAsia="Tw Cen MT" w:hAnsi="Comic Sans MS" w:cs="Times New Roman"/>
          <w:lang w:val="en-US" w:eastAsia="ja-JP"/>
        </w:rPr>
      </w:pPr>
    </w:p>
    <w:p w:rsidR="00833EF3" w:rsidRDefault="00F57173">
      <w:bookmarkStart w:id="0" w:name="_GoBack"/>
      <w:bookmarkEnd w:id="0"/>
    </w:p>
    <w:sectPr w:rsidR="00833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E53CD"/>
    <w:multiLevelType w:val="hybridMultilevel"/>
    <w:tmpl w:val="4D787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2FF0"/>
    <w:multiLevelType w:val="hybridMultilevel"/>
    <w:tmpl w:val="B29CA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23E41"/>
    <w:multiLevelType w:val="hybridMultilevel"/>
    <w:tmpl w:val="0720C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73"/>
    <w:rsid w:val="007932DD"/>
    <w:rsid w:val="00CB472A"/>
    <w:rsid w:val="00F5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3F713-789F-497B-B05B-0170E041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2022-03-15T10:45:00Z</dcterms:created>
  <dcterms:modified xsi:type="dcterms:W3CDTF">2022-03-15T10:47:00Z</dcterms:modified>
</cp:coreProperties>
</file>